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1" name="图片 1" descr="动态调整收费标准清单(2021年)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动态调整收费标准清单(2021年)_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3" name="图片 3" descr="动态调整收费标准清单(2021年)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动态调整收费标准清单(2021年)_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4" name="图片 4" descr="动态调整收费标准清单(2021年)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动态调整收费标准清单(2021年)_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5" name="图片 5" descr="动态调整收费标准清单(2021年)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动态调整收费标准清单(2021年)_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6" name="图片 6" descr="动态调整收费标准清单(2021年)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动态调整收费标准清单(2021年)_4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7" name="图片 7" descr="动态调整收费标准清单(2021年)_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动态调整收费标准清单(2021年)_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8" name="图片 8" descr="动态调整收费标准清单(2021年)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动态调整收费标准清单(2021年)_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9" name="图片 9" descr="动态调整收费标准清单(2021年)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动态调整收费标准清单(2021年)_4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10" name="图片 10" descr="动态调整收费标准清单(2021年)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动态调整收费标准清单(2021年)_4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11" name="图片 11" descr="动态调整收费标准清单(2021年)_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动态调整收费标准清单(2021年)_4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12" name="图片 12" descr="动态调整收费标准清单(2021年)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动态调整收费标准清单(2021年)_4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28085"/>
            <wp:effectExtent l="0" t="0" r="4445" b="5715"/>
            <wp:docPr id="13" name="图片 13" descr="动态调整收费标准清单(2021年)_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动态调整收费标准清单(2021年)_4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2021-08-25T08:59:00Z</dcterms:created>
  <dc:creator>lenovo</dc:creator>
  <cp:lastModifiedBy>孤独侠</cp:lastModifiedBy>
  <dcterms:modified xsi:type="dcterms:W3CDTF">2021-08-25T09:00:28Z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1B595D40FE2E4B3CB8339B73FF6D359F</vt:lpwstr>
  </property>
</Properties>
</file>